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"/>
        <w:bidiVisual/>
        <w:tblW w:w="3450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50"/>
      </w:tblGrid>
      <w:tr w:rsidR="002914A1" w:rsidRPr="0080537F">
        <w:tc>
          <w:tcPr>
            <w:tcW w:w="3450" w:type="dxa"/>
          </w:tcPr>
          <w:tbl>
            <w:tblPr>
              <w:bidiVisual/>
              <w:tblW w:w="2880" w:type="dxa"/>
              <w:tblBorders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880"/>
            </w:tblGrid>
            <w:tr w:rsidR="002914A1" w:rsidRPr="00637172" w:rsidTr="002914A1">
              <w:tc>
                <w:tcPr>
                  <w:tcW w:w="288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14A1" w:rsidRPr="00637172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 w:rsidRPr="00637172">
                    <w:rPr>
                      <w:rFonts w:hint="cs"/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  <w:t>الجمهورية اللبنانية</w:t>
                  </w:r>
                </w:p>
                <w:p w:rsidR="002914A1" w:rsidRPr="00637172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:rsidR="002914A1" w:rsidRPr="0080537F" w:rsidRDefault="002914A1" w:rsidP="00BA7283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F1388A" w:rsidRPr="0080537F" w:rsidRDefault="00F1388A" w:rsidP="00BA7283">
      <w:pPr>
        <w:spacing w:line="276" w:lineRule="auto"/>
        <w:jc w:val="center"/>
        <w:rPr>
          <w:sz w:val="27"/>
          <w:szCs w:val="27"/>
        </w:rPr>
      </w:pPr>
    </w:p>
    <w:p w:rsidR="00695EB8" w:rsidRDefault="0080537F" w:rsidP="00695EB8">
      <w:pPr>
        <w:spacing w:line="276" w:lineRule="auto"/>
        <w:jc w:val="center"/>
        <w:rPr>
          <w:b/>
          <w:bCs/>
          <w:sz w:val="32"/>
          <w:szCs w:val="32"/>
          <w:rtl/>
        </w:rPr>
      </w:pPr>
      <w:r w:rsidRPr="003D3A1E">
        <w:rPr>
          <w:b/>
          <w:bCs/>
          <w:sz w:val="32"/>
          <w:szCs w:val="32"/>
          <w:rtl/>
        </w:rPr>
        <w:t>قرار</w:t>
      </w:r>
      <w:r w:rsidR="00695EB8">
        <w:rPr>
          <w:rFonts w:hint="cs"/>
          <w:b/>
          <w:bCs/>
          <w:sz w:val="32"/>
          <w:szCs w:val="32"/>
          <w:rtl/>
        </w:rPr>
        <w:t xml:space="preserve"> رقم</w:t>
      </w:r>
      <w:r w:rsidR="005407CD">
        <w:rPr>
          <w:rFonts w:hint="cs"/>
          <w:b/>
          <w:bCs/>
          <w:sz w:val="32"/>
          <w:szCs w:val="32"/>
          <w:rtl/>
        </w:rPr>
        <w:t xml:space="preserve"> </w:t>
      </w:r>
      <w:r w:rsidR="00695EB8">
        <w:rPr>
          <w:rFonts w:hint="cs"/>
          <w:b/>
          <w:bCs/>
          <w:sz w:val="32"/>
          <w:szCs w:val="32"/>
          <w:rtl/>
        </w:rPr>
        <w:t xml:space="preserve"> </w:t>
      </w:r>
      <w:r w:rsidR="00622A5B">
        <w:rPr>
          <w:b/>
          <w:bCs/>
          <w:sz w:val="32"/>
          <w:szCs w:val="32"/>
        </w:rPr>
        <w:t>192</w:t>
      </w:r>
    </w:p>
    <w:p w:rsidR="00F1388A" w:rsidRPr="003D3A1E" w:rsidRDefault="00695EB8" w:rsidP="00503EAA">
      <w:pPr>
        <w:spacing w:line="276" w:lineRule="auto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قبول </w:t>
      </w:r>
      <w:r w:rsidR="0080537F" w:rsidRPr="003D3A1E">
        <w:rPr>
          <w:b/>
          <w:bCs/>
          <w:sz w:val="32"/>
          <w:szCs w:val="32"/>
          <w:rtl/>
        </w:rPr>
        <w:t xml:space="preserve">العرض الفائز </w:t>
      </w:r>
      <w:r w:rsidR="00F52B7C">
        <w:rPr>
          <w:b/>
          <w:bCs/>
          <w:sz w:val="32"/>
          <w:szCs w:val="32"/>
        </w:rPr>
        <w:t xml:space="preserve">   </w:t>
      </w:r>
      <w:r w:rsidR="00503EAA">
        <w:rPr>
          <w:rFonts w:hint="cs"/>
          <w:b/>
          <w:bCs/>
          <w:sz w:val="36"/>
          <w:szCs w:val="36"/>
          <w:rtl/>
        </w:rPr>
        <w:t>مؤسسة الحشيمي للتجارة والصناعة</w:t>
      </w:r>
      <w:r w:rsidR="00F52B7C" w:rsidRPr="00F17ACD">
        <w:rPr>
          <w:b/>
          <w:bCs/>
          <w:sz w:val="36"/>
          <w:szCs w:val="36"/>
        </w:rPr>
        <w:t xml:space="preserve">  </w:t>
      </w:r>
      <w:r w:rsidR="0080537F" w:rsidRPr="00F17ACD">
        <w:rPr>
          <w:b/>
          <w:bCs/>
          <w:sz w:val="36"/>
          <w:szCs w:val="36"/>
          <w:rtl/>
        </w:rPr>
        <w:t xml:space="preserve"> </w:t>
      </w:r>
      <w:r w:rsidR="0080537F" w:rsidRPr="003D3A1E">
        <w:rPr>
          <w:b/>
          <w:bCs/>
          <w:sz w:val="32"/>
          <w:szCs w:val="32"/>
          <w:rtl/>
        </w:rPr>
        <w:t>وتحديد فترة التجميد</w:t>
      </w:r>
    </w:p>
    <w:p w:rsidR="00F1388A" w:rsidRPr="0080537F" w:rsidRDefault="00F1388A" w:rsidP="00BA7283">
      <w:pPr>
        <w:spacing w:line="276" w:lineRule="auto"/>
        <w:rPr>
          <w:sz w:val="27"/>
          <w:szCs w:val="27"/>
        </w:rPr>
      </w:pPr>
    </w:p>
    <w:tbl>
      <w:tblPr>
        <w:tblStyle w:val="a0"/>
        <w:bidiVisual/>
        <w:tblW w:w="10695" w:type="dxa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95"/>
      </w:tblGrid>
      <w:tr w:rsidR="00F1388A" w:rsidRPr="0080537F" w:rsidTr="00677116">
        <w:trPr>
          <w:trHeight w:val="699"/>
        </w:trPr>
        <w:tc>
          <w:tcPr>
            <w:tcW w:w="10695" w:type="dxa"/>
            <w:vAlign w:val="center"/>
          </w:tcPr>
          <w:p w:rsidR="00F52B7C" w:rsidRPr="00503EAA" w:rsidRDefault="0080537F" w:rsidP="005407CD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sz w:val="40"/>
                <w:szCs w:val="40"/>
              </w:rPr>
            </w:pPr>
            <w:r w:rsidRPr="0080537F">
              <w:rPr>
                <w:b/>
                <w:bCs/>
                <w:sz w:val="27"/>
                <w:szCs w:val="27"/>
                <w:rtl/>
              </w:rPr>
              <w:t>الموضوع</w:t>
            </w:r>
            <w:r w:rsidRPr="0080537F">
              <w:rPr>
                <w:sz w:val="27"/>
                <w:szCs w:val="27"/>
              </w:rPr>
              <w:t xml:space="preserve">: </w:t>
            </w:r>
            <w:r w:rsidRPr="0080537F">
              <w:rPr>
                <w:b/>
                <w:sz w:val="27"/>
                <w:szCs w:val="27"/>
                <w:rtl/>
              </w:rPr>
              <w:t xml:space="preserve">نتيجة </w:t>
            </w:r>
            <w:r w:rsidR="00886F92" w:rsidRPr="00E95BE0">
              <w:rPr>
                <w:rFonts w:hint="cs"/>
                <w:bCs/>
                <w:sz w:val="28"/>
                <w:szCs w:val="28"/>
                <w:rtl/>
              </w:rPr>
              <w:t xml:space="preserve">تلزيم </w:t>
            </w:r>
            <w:hyperlink r:id="rId9" w:history="1">
              <w:r w:rsidR="00503EAA" w:rsidRPr="00503EAA">
                <w:rPr>
                  <w:rFonts w:ascii="Arial" w:hAnsi="Arial" w:cs="Arial"/>
                  <w:b/>
                  <w:bCs/>
                  <w:sz w:val="32"/>
                  <w:szCs w:val="32"/>
                  <w:rtl/>
                </w:rPr>
                <w:t>أشغال تأهيل مهنية الخيام الرسمية – قضاء مرجعيون</w:t>
              </w:r>
            </w:hyperlink>
          </w:p>
          <w:p w:rsidR="00F52B7C" w:rsidRDefault="0080537F" w:rsidP="00503EAA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sz w:val="27"/>
                <w:szCs w:val="27"/>
                <w:lang w:bidi="ar-LB"/>
              </w:rPr>
            </w:pPr>
            <w:r w:rsidRPr="0080537F">
              <w:rPr>
                <w:b/>
                <w:bCs/>
                <w:sz w:val="27"/>
                <w:szCs w:val="27"/>
                <w:rtl/>
              </w:rPr>
              <w:t>المرجع</w:t>
            </w:r>
            <w:r w:rsidRPr="0080537F">
              <w:rPr>
                <w:sz w:val="27"/>
                <w:szCs w:val="27"/>
              </w:rPr>
              <w:t xml:space="preserve">: </w:t>
            </w:r>
            <w:r w:rsidR="002914A1" w:rsidRPr="0080537F">
              <w:rPr>
                <w:rFonts w:hint="cs"/>
                <w:sz w:val="27"/>
                <w:szCs w:val="27"/>
                <w:rtl/>
              </w:rPr>
              <w:t xml:space="preserve"> </w:t>
            </w:r>
            <w:r w:rsidR="002914A1" w:rsidRPr="0080537F">
              <w:rPr>
                <w:rFonts w:hint="cs"/>
                <w:b/>
                <w:sz w:val="27"/>
                <w:szCs w:val="27"/>
                <w:rtl/>
              </w:rPr>
              <w:t xml:space="preserve">الصفقة </w:t>
            </w:r>
            <w:r w:rsidR="002914A1" w:rsidRPr="0080537F">
              <w:rPr>
                <w:b/>
                <w:sz w:val="27"/>
                <w:szCs w:val="27"/>
                <w:rtl/>
              </w:rPr>
              <w:t xml:space="preserve">المعلن عنها على المنصة الإلكترونية المركزية لدى هيئة الشراء العام </w:t>
            </w:r>
            <w:r w:rsidR="002914A1" w:rsidRPr="0080537F">
              <w:rPr>
                <w:sz w:val="27"/>
                <w:szCs w:val="27"/>
                <w:rtl/>
              </w:rPr>
              <w:t xml:space="preserve">برقم </w:t>
            </w:r>
            <w:r w:rsidR="00622A5B">
              <w:rPr>
                <w:rFonts w:hint="cs"/>
                <w:b/>
                <w:bCs/>
                <w:sz w:val="32"/>
                <w:szCs w:val="32"/>
                <w:rtl/>
              </w:rPr>
              <w:t>173</w:t>
            </w:r>
            <w:r w:rsidR="00503EAA"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  <w:r w:rsidR="005407CD" w:rsidRPr="005407CD">
              <w:rPr>
                <w:b/>
                <w:bCs/>
                <w:sz w:val="32"/>
                <w:szCs w:val="32"/>
                <w:rtl/>
              </w:rPr>
              <w:t>/2023</w:t>
            </w:r>
          </w:p>
          <w:p w:rsidR="00F1388A" w:rsidRPr="00E95BE0" w:rsidRDefault="002914A1" w:rsidP="00622A5B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bCs/>
                <w:sz w:val="27"/>
                <w:szCs w:val="27"/>
              </w:rPr>
            </w:pPr>
            <w:r w:rsidRPr="00E95BE0">
              <w:rPr>
                <w:b/>
                <w:bCs/>
                <w:sz w:val="27"/>
                <w:szCs w:val="27"/>
                <w:rtl/>
              </w:rPr>
              <w:t xml:space="preserve">تاريخ </w:t>
            </w:r>
            <w:r w:rsidR="00622A5B">
              <w:rPr>
                <w:rFonts w:hint="cs"/>
                <w:b/>
                <w:bCs/>
                <w:sz w:val="27"/>
                <w:szCs w:val="27"/>
                <w:rtl/>
              </w:rPr>
              <w:t>5/12/2023</w:t>
            </w:r>
          </w:p>
        </w:tc>
      </w:tr>
      <w:tr w:rsidR="00F1388A" w:rsidRPr="0080537F" w:rsidTr="00BA7283">
        <w:trPr>
          <w:trHeight w:val="9908"/>
        </w:trPr>
        <w:tc>
          <w:tcPr>
            <w:tcW w:w="10695" w:type="dxa"/>
          </w:tcPr>
          <w:p w:rsidR="00F1388A" w:rsidRPr="00E95BE0" w:rsidRDefault="0080537F" w:rsidP="00622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bCs/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في تمام 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5407CD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الحادية عشرة 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والنصف من صباح الثلاثاء 12/9/2023</w:t>
            </w:r>
            <w:r w:rsidR="00F52B7C" w:rsidRPr="00E95BE0">
              <w:rPr>
                <w:color w:val="000000"/>
                <w:sz w:val="28"/>
                <w:szCs w:val="28"/>
              </w:rPr>
              <w:t xml:space="preserve"> </w:t>
            </w:r>
            <w:r w:rsidR="0003706E" w:rsidRPr="00E95BE0"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  <w:r w:rsidRPr="00E95BE0">
              <w:rPr>
                <w:color w:val="000000"/>
                <w:sz w:val="28"/>
                <w:szCs w:val="28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>اجتمعت لجنة التلزيم المشكّلة بموجب</w:t>
            </w:r>
            <w:r w:rsidRPr="00E95BE0">
              <w:rPr>
                <w:color w:val="000000"/>
                <w:sz w:val="28"/>
                <w:szCs w:val="28"/>
                <w:rtl/>
              </w:rPr>
              <w:t xml:space="preserve"> </w:t>
            </w:r>
            <w:r w:rsidRPr="00E95BE0">
              <w:rPr>
                <w:b/>
                <w:bCs/>
                <w:color w:val="000000"/>
                <w:sz w:val="28"/>
                <w:szCs w:val="28"/>
                <w:rtl/>
              </w:rPr>
              <w:t xml:space="preserve">قرار </w:t>
            </w:r>
            <w:r w:rsidR="00622A5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1/130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تاريخ </w:t>
            </w:r>
            <w:r w:rsidR="00622A5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18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/12/202</w:t>
            </w:r>
            <w:r w:rsidR="00622A5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3</w:t>
            </w:r>
          </w:p>
          <w:p w:rsidR="00F1388A" w:rsidRPr="0080537F" w:rsidRDefault="0080537F" w:rsidP="00E9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استلمت لجنة التلزيم الملف مع كامل محتوياته واطلعت على محضر العروض، وتبين أنه تقدم لهذا التلزيم / / </w:t>
            </w:r>
            <w:r w:rsidR="00E95BE0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886F92" w:rsidRPr="00E95BE0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>عرضان</w:t>
            </w:r>
            <w:r w:rsidR="00F52B7C" w:rsidRPr="00E95BE0">
              <w:rPr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862C0D" w:rsidRPr="0080537F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="00F52B7C">
              <w:rPr>
                <w:color w:val="000000"/>
                <w:sz w:val="27"/>
                <w:szCs w:val="27"/>
              </w:rPr>
              <w:t xml:space="preserve">                </w:t>
            </w:r>
          </w:p>
          <w:p w:rsidR="00F1388A" w:rsidRPr="0080537F" w:rsidRDefault="0080537F" w:rsidP="00E9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قامت لجنة التلزيم بتدقيق مستندات الغلاف الأول لكل </w:t>
            </w:r>
            <w:r w:rsidR="002914A1" w:rsidRPr="0080537F">
              <w:rPr>
                <w:rFonts w:hint="cs"/>
                <w:color w:val="000000"/>
                <w:sz w:val="27"/>
                <w:szCs w:val="27"/>
                <w:rtl/>
              </w:rPr>
              <w:t>عرض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 على حدة</w:t>
            </w:r>
            <w:r w:rsidR="002914A1" w:rsidRPr="0080537F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="0003706E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 و</w:t>
            </w:r>
            <w:r w:rsidR="002914A1" w:rsidRPr="0080537F">
              <w:rPr>
                <w:rFonts w:hint="cs"/>
                <w:color w:val="000000"/>
                <w:sz w:val="27"/>
                <w:szCs w:val="27"/>
                <w:rtl/>
              </w:rPr>
              <w:t xml:space="preserve">قد </w:t>
            </w:r>
            <w:r w:rsidRPr="0080537F">
              <w:rPr>
                <w:color w:val="000000"/>
                <w:sz w:val="27"/>
                <w:szCs w:val="27"/>
                <w:rtl/>
              </w:rPr>
              <w:t>تم قبول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العروض المقدمة</w:t>
            </w:r>
            <w:r w:rsidR="0003706E" w:rsidRPr="00E95BE0"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  <w:r w:rsidRPr="00E95BE0">
              <w:rPr>
                <w:color w:val="000000"/>
                <w:sz w:val="28"/>
                <w:szCs w:val="28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ثم انتقلت بعدها الى فتح غلافات الأسعار </w:t>
            </w:r>
            <w:r w:rsidR="00010E12">
              <w:rPr>
                <w:rFonts w:hint="cs"/>
                <w:color w:val="000000"/>
                <w:sz w:val="27"/>
                <w:szCs w:val="27"/>
                <w:rtl/>
              </w:rPr>
              <w:t>للعروض المقبولة</w:t>
            </w:r>
            <w:r w:rsidR="002914A1" w:rsidRPr="0080537F">
              <w:rPr>
                <w:rFonts w:hint="cs"/>
                <w:sz w:val="27"/>
                <w:szCs w:val="27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>، وقد تم تحديد العرض الفائز</w:t>
            </w:r>
            <w:r w:rsidR="00BA7283" w:rsidRPr="0080537F">
              <w:rPr>
                <w:color w:val="000000"/>
                <w:sz w:val="27"/>
                <w:szCs w:val="27"/>
                <w:rtl/>
              </w:rPr>
              <w:t>؛</w:t>
            </w:r>
          </w:p>
          <w:p w:rsidR="001D3DDC" w:rsidRDefault="00F52B7C" w:rsidP="00F52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b/>
                <w:color w:val="000000"/>
                <w:sz w:val="27"/>
                <w:szCs w:val="27"/>
                <w:rtl/>
              </w:rPr>
            </w:pPr>
            <w:r>
              <w:rPr>
                <w:b/>
                <w:color w:val="000000"/>
                <w:sz w:val="27"/>
                <w:szCs w:val="27"/>
              </w:rPr>
              <w:t xml:space="preserve">                                                </w:t>
            </w:r>
            <w:r w:rsidR="001D3DDC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</w:t>
            </w:r>
          </w:p>
          <w:p w:rsidR="00F1388A" w:rsidRPr="0080537F" w:rsidRDefault="00BA7283" w:rsidP="00503E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color w:val="000000"/>
                <w:sz w:val="27"/>
                <w:szCs w:val="27"/>
              </w:rPr>
            </w:pPr>
            <w:r w:rsidRPr="0080537F">
              <w:rPr>
                <w:rFonts w:hint="cs"/>
                <w:b/>
                <w:color w:val="000000"/>
                <w:sz w:val="27"/>
                <w:szCs w:val="27"/>
                <w:rtl/>
              </w:rPr>
              <w:t>و</w:t>
            </w:r>
            <w:r w:rsidRPr="0080537F">
              <w:rPr>
                <w:b/>
                <w:color w:val="000000"/>
                <w:sz w:val="27"/>
                <w:szCs w:val="27"/>
                <w:rtl/>
              </w:rPr>
              <w:t>بعد تأكد الجهة الشارية من العرض الفائز عملًا بأحكام الفقر</w:t>
            </w:r>
            <w:r w:rsidRPr="0080537F">
              <w:rPr>
                <w:b/>
                <w:sz w:val="27"/>
                <w:szCs w:val="27"/>
                <w:rtl/>
              </w:rPr>
              <w:t>ة</w:t>
            </w:r>
            <w:r w:rsidRPr="0080537F">
              <w:rPr>
                <w:b/>
                <w:color w:val="000000"/>
                <w:sz w:val="27"/>
                <w:szCs w:val="27"/>
                <w:rtl/>
              </w:rPr>
              <w:t xml:space="preserve"> (1) من المادة 24 من قانون الشراء العام، </w:t>
            </w:r>
            <w:r w:rsidR="00AC0F13" w:rsidRPr="0080537F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قررت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ارساء التلزيم مؤقتًا على العارض </w:t>
            </w:r>
            <w:r w:rsidR="00503EAA">
              <w:rPr>
                <w:rFonts w:hint="cs"/>
                <w:b/>
                <w:bCs/>
                <w:sz w:val="36"/>
                <w:szCs w:val="36"/>
                <w:rtl/>
              </w:rPr>
              <w:t>مؤسسة الحشيمي للتجارة والصناعة</w:t>
            </w:r>
            <w:r w:rsidR="00503EAA" w:rsidRPr="00F17ACD">
              <w:rPr>
                <w:b/>
                <w:bCs/>
                <w:sz w:val="36"/>
                <w:szCs w:val="36"/>
              </w:rPr>
              <w:t xml:space="preserve">  </w:t>
            </w:r>
            <w:r w:rsidR="00503EAA" w:rsidRPr="00F17ACD">
              <w:rPr>
                <w:b/>
                <w:bCs/>
                <w:sz w:val="36"/>
                <w:szCs w:val="36"/>
                <w:rtl/>
              </w:rPr>
              <w:t xml:space="preserve">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، عنوانه </w:t>
            </w:r>
            <w:r w:rsidR="00E95BE0" w:rsidRPr="00E95BE0">
              <w:rPr>
                <w:rFonts w:hint="cs"/>
                <w:bCs/>
                <w:color w:val="000000"/>
                <w:sz w:val="28"/>
                <w:szCs w:val="28"/>
                <w:rtl/>
              </w:rPr>
              <w:t>"</w:t>
            </w:r>
            <w:r w:rsidR="00F52B7C" w:rsidRPr="00E95BE0">
              <w:rPr>
                <w:bCs/>
                <w:color w:val="000000"/>
                <w:sz w:val="28"/>
                <w:szCs w:val="28"/>
              </w:rPr>
              <w:t xml:space="preserve">  </w:t>
            </w:r>
            <w:r w:rsidR="00503EAA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>تعلبايا بملكه</w:t>
            </w:r>
            <w:r w:rsidR="00E95BE0" w:rsidRPr="00E95BE0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>"</w:t>
            </w:r>
            <w:r w:rsidR="00F52B7C" w:rsidRPr="00E95BE0">
              <w:rPr>
                <w:b/>
                <w:color w:val="000000"/>
                <w:sz w:val="27"/>
                <w:szCs w:val="27"/>
              </w:rPr>
              <w:t xml:space="preserve">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بالسعر الإجمالي المقدم منه، بما فيه الضريبة على القيمة المضافة، والبالغ: // فقط </w:t>
            </w:r>
            <w:r w:rsidR="00F52B7C">
              <w:rPr>
                <w:b/>
                <w:color w:val="000000"/>
                <w:sz w:val="27"/>
                <w:szCs w:val="27"/>
              </w:rPr>
              <w:t xml:space="preserve"> </w:t>
            </w:r>
            <w:r w:rsidR="00503EAA">
              <w:rPr>
                <w:b/>
                <w:color w:val="000000"/>
                <w:sz w:val="27"/>
                <w:szCs w:val="27"/>
                <w:lang w:bidi="ar-LB"/>
              </w:rPr>
              <w:t>14</w:t>
            </w:r>
            <w:r w:rsidR="00622A5B">
              <w:rPr>
                <w:b/>
                <w:color w:val="000000"/>
                <w:sz w:val="27"/>
                <w:szCs w:val="27"/>
                <w:lang w:bidi="ar-LB"/>
              </w:rPr>
              <w:t>,</w:t>
            </w:r>
            <w:r w:rsidR="00503EAA">
              <w:rPr>
                <w:b/>
                <w:color w:val="000000"/>
                <w:sz w:val="27"/>
                <w:szCs w:val="27"/>
                <w:lang w:bidi="ar-LB"/>
              </w:rPr>
              <w:t>690</w:t>
            </w:r>
            <w:r w:rsidR="00622A5B">
              <w:rPr>
                <w:b/>
                <w:color w:val="000000"/>
                <w:sz w:val="27"/>
                <w:szCs w:val="27"/>
                <w:lang w:bidi="ar-LB"/>
              </w:rPr>
              <w:t>,</w:t>
            </w:r>
            <w:r w:rsidR="00503EAA">
              <w:rPr>
                <w:b/>
                <w:color w:val="000000"/>
                <w:sz w:val="27"/>
                <w:szCs w:val="27"/>
                <w:lang w:bidi="ar-LB"/>
              </w:rPr>
              <w:t>000</w:t>
            </w:r>
            <w:r w:rsidR="00622A5B">
              <w:rPr>
                <w:b/>
                <w:color w:val="000000"/>
                <w:sz w:val="27"/>
                <w:szCs w:val="27"/>
                <w:lang w:bidi="ar-LB"/>
              </w:rPr>
              <w:t>,000</w:t>
            </w:r>
            <w:r w:rsidR="000B44C9">
              <w:rPr>
                <w:rFonts w:hint="cs"/>
                <w:b/>
                <w:color w:val="000000"/>
                <w:sz w:val="27"/>
                <w:szCs w:val="27"/>
                <w:rtl/>
              </w:rPr>
              <w:t>/</w:t>
            </w:r>
            <w:r w:rsidR="00503EAA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 xml:space="preserve">اربعة عشر مليارا و ستماية و تسعون مليون </w:t>
            </w:r>
            <w:r w:rsidR="00622A5B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</w:t>
            </w:r>
            <w:r w:rsidR="005407CD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ليرة </w:t>
            </w:r>
            <w:r w:rsidR="000B44C9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لبنانية فقط /</w:t>
            </w:r>
          </w:p>
          <w:p w:rsidR="00AC0F13" w:rsidRPr="0080537F" w:rsidRDefault="0080537F" w:rsidP="009A4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وبذلك تكون فترة التجميد البالغة /10/ عشرة أيام عمل من تاريخ نشر هذا القرار، قد بدأت بتاريخ </w:t>
            </w:r>
            <w:r w:rsidR="00F52B7C">
              <w:rPr>
                <w:color w:val="000000"/>
                <w:sz w:val="27"/>
                <w:szCs w:val="27"/>
              </w:rPr>
              <w:t xml:space="preserve">                                 </w:t>
            </w:r>
            <w:r w:rsidR="009A49F3">
              <w:rPr>
                <w:rFonts w:hint="cs"/>
                <w:color w:val="000000"/>
                <w:sz w:val="32"/>
                <w:szCs w:val="32"/>
                <w:rtl/>
              </w:rPr>
              <w:t>9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2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/202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4</w:t>
            </w:r>
            <w:r w:rsidR="00E95BE0" w:rsidRPr="00E95BE0">
              <w:rPr>
                <w:rFonts w:hint="cs"/>
                <w:color w:val="000000"/>
                <w:sz w:val="32"/>
                <w:szCs w:val="32"/>
                <w:rtl/>
              </w:rPr>
              <w:t xml:space="preserve"> </w:t>
            </w:r>
            <w:r w:rsidR="00F52B7C" w:rsidRPr="00E95BE0">
              <w:rPr>
                <w:color w:val="000000"/>
                <w:sz w:val="32"/>
                <w:szCs w:val="32"/>
              </w:rPr>
              <w:t xml:space="preserve"> </w:t>
            </w:r>
            <w:r w:rsidRPr="00E95BE0">
              <w:rPr>
                <w:color w:val="000000"/>
                <w:sz w:val="32"/>
                <w:szCs w:val="32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وتنتهي بتاريخ </w:t>
            </w:r>
            <w:r w:rsidR="009A49F3" w:rsidRPr="00503EAA">
              <w:rPr>
                <w:rFonts w:hint="cs"/>
                <w:color w:val="000000"/>
                <w:sz w:val="32"/>
                <w:szCs w:val="32"/>
                <w:rtl/>
              </w:rPr>
              <w:t>19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2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/202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4</w:t>
            </w:r>
            <w:r w:rsidR="00F52B7C" w:rsidRPr="00E95BE0">
              <w:rPr>
                <w:color w:val="000000"/>
                <w:sz w:val="32"/>
                <w:szCs w:val="32"/>
              </w:rPr>
              <w:t xml:space="preserve"> </w:t>
            </w:r>
            <w:bookmarkStart w:id="0" w:name="_GoBack"/>
            <w:bookmarkEnd w:id="0"/>
          </w:p>
          <w:p w:rsidR="00AC0F13" w:rsidRPr="0080537F" w:rsidRDefault="00AC0F1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</w:rPr>
            </w:pPr>
          </w:p>
          <w:p w:rsidR="00AC0F13" w:rsidRDefault="0080537F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>يُنشر هذا القرار على المنصة الإلكترونية المركزية لدى هيئة الشراء العام.</w:t>
            </w:r>
          </w:p>
          <w:p w:rsidR="00BA7283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BA7283" w:rsidRPr="0080537F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C56843" w:rsidRDefault="00C56843" w:rsidP="00C568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</w:rPr>
            </w:pPr>
            <w:r w:rsidRPr="0080537F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 xml:space="preserve">التاريخ </w:t>
            </w:r>
            <w:r>
              <w:rPr>
                <w:b/>
                <w:bCs/>
                <w:color w:val="000000"/>
                <w:sz w:val="27"/>
                <w:szCs w:val="27"/>
              </w:rPr>
              <w:t xml:space="preserve">                         </w:t>
            </w:r>
          </w:p>
          <w:p w:rsidR="00C56843" w:rsidRDefault="00C56843" w:rsidP="00C568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 xml:space="preserve">                        28/9/2023</w:t>
            </w:r>
          </w:p>
          <w:p w:rsidR="00AC0F13" w:rsidRPr="0080537F" w:rsidRDefault="00C56843" w:rsidP="00C568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color w:val="000000"/>
                <w:sz w:val="27"/>
                <w:szCs w:val="27"/>
              </w:rPr>
            </w:pPr>
            <w:r>
              <w:rPr>
                <w:rFonts w:hint="cs"/>
                <w:b/>
                <w:bCs/>
                <w:color w:val="000000"/>
                <w:sz w:val="27"/>
                <w:szCs w:val="27"/>
                <w:rtl/>
                <w:lang w:bidi="ar-LB"/>
              </w:rPr>
              <w:t xml:space="preserve">المهندس علي اسماعيل              </w:t>
            </w:r>
            <w:r>
              <w:rPr>
                <w:b/>
                <w:bCs/>
                <w:color w:val="000000"/>
                <w:sz w:val="27"/>
                <w:szCs w:val="27"/>
              </w:rPr>
              <w:t xml:space="preserve">  </w:t>
            </w:r>
          </w:p>
        </w:tc>
      </w:tr>
    </w:tbl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F1388A" w:rsidRPr="008F69C0" w:rsidRDefault="008F69C0" w:rsidP="008F69C0">
      <w:pPr>
        <w:tabs>
          <w:tab w:val="left" w:pos="1099"/>
        </w:tabs>
        <w:rPr>
          <w:sz w:val="27"/>
          <w:szCs w:val="27"/>
        </w:rPr>
      </w:pPr>
      <w:r>
        <w:rPr>
          <w:sz w:val="27"/>
          <w:szCs w:val="27"/>
          <w:rtl/>
        </w:rPr>
        <w:tab/>
      </w:r>
    </w:p>
    <w:sectPr w:rsidR="00F1388A" w:rsidRPr="008F69C0" w:rsidSect="00677116">
      <w:footerReference w:type="default" r:id="rId10"/>
      <w:pgSz w:w="11906" w:h="16838"/>
      <w:pgMar w:top="360" w:right="851" w:bottom="289" w:left="851" w:header="56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BB5" w:rsidRDefault="00631BB5" w:rsidP="00C27E3D">
      <w:r>
        <w:separator/>
      </w:r>
    </w:p>
  </w:endnote>
  <w:endnote w:type="continuationSeparator" w:id="0">
    <w:p w:rsidR="00631BB5" w:rsidRDefault="00631BB5" w:rsidP="00C2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E3D" w:rsidRDefault="00C27E3D" w:rsidP="00C27E3D">
    <w:pPr>
      <w:tabs>
        <w:tab w:val="center" w:pos="4680"/>
        <w:tab w:val="right" w:pos="9360"/>
      </w:tabs>
      <w:ind w:hanging="2"/>
      <w:jc w:val="both"/>
      <w:rPr>
        <w:color w:val="000000"/>
        <w:lang w:bidi="ar-LB"/>
      </w:rPr>
    </w:pPr>
    <w:r>
      <w:rPr>
        <w:rFonts w:hint="cs"/>
        <w:color w:val="000000"/>
        <w:rtl/>
        <w:lang w:bidi="ar-LB"/>
      </w:rPr>
      <w:t xml:space="preserve">يُرجى ارسال </w:t>
    </w:r>
    <w:r w:rsidR="008F69C0">
      <w:rPr>
        <w:rFonts w:hint="cs"/>
        <w:color w:val="000000"/>
        <w:rtl/>
        <w:lang w:bidi="ar-LB"/>
      </w:rPr>
      <w:t>القرار</w:t>
    </w:r>
    <w:r>
      <w:rPr>
        <w:rFonts w:hint="cs"/>
        <w:color w:val="000000"/>
        <w:rtl/>
        <w:lang w:bidi="ar-LB"/>
      </w:rPr>
      <w:t xml:space="preserve"> بصيغة </w:t>
    </w:r>
    <w:r>
      <w:rPr>
        <w:color w:val="000000"/>
        <w:lang w:bidi="ar-LB"/>
      </w:rPr>
      <w:t>word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+ </w:t>
    </w:r>
    <w:r>
      <w:rPr>
        <w:color w:val="000000"/>
        <w:lang w:bidi="ar-LB"/>
      </w:rPr>
      <w:t>pdf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على البريد الالكتروني لهيئة الشراء العام </w:t>
    </w:r>
    <w:hyperlink r:id="rId1" w:history="1">
      <w:r>
        <w:rPr>
          <w:rStyle w:val="Hyperlink"/>
          <w:lang w:bidi="ar-LB"/>
        </w:rPr>
        <w:t>contact@ppa.gov.lb</w:t>
      </w:r>
    </w:hyperlink>
    <w:r>
      <w:rPr>
        <w:rFonts w:hint="cs"/>
        <w:color w:val="000000"/>
        <w:rtl/>
        <w:lang w:bidi="ar-LB"/>
      </w:rPr>
      <w:t xml:space="preserve"> بعد تعبئته من قبل الجهة الشارية</w:t>
    </w:r>
  </w:p>
  <w:p w:rsidR="00C27E3D" w:rsidRPr="00C27E3D" w:rsidRDefault="00C27E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BB5" w:rsidRDefault="00631BB5" w:rsidP="00C27E3D">
      <w:r>
        <w:separator/>
      </w:r>
    </w:p>
  </w:footnote>
  <w:footnote w:type="continuationSeparator" w:id="0">
    <w:p w:rsidR="00631BB5" w:rsidRDefault="00631BB5" w:rsidP="00C27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F6EBD"/>
    <w:multiLevelType w:val="multilevel"/>
    <w:tmpl w:val="0F72FEFA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6A4C2D6A"/>
    <w:multiLevelType w:val="hybridMultilevel"/>
    <w:tmpl w:val="E782EE7A"/>
    <w:lvl w:ilvl="0" w:tplc="04090003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88A"/>
    <w:rsid w:val="00010E12"/>
    <w:rsid w:val="0003706E"/>
    <w:rsid w:val="00081F8E"/>
    <w:rsid w:val="000B44C9"/>
    <w:rsid w:val="001D3DDC"/>
    <w:rsid w:val="002914A1"/>
    <w:rsid w:val="002943B6"/>
    <w:rsid w:val="003D3A1E"/>
    <w:rsid w:val="0049030F"/>
    <w:rsid w:val="004B71AD"/>
    <w:rsid w:val="004E1C8D"/>
    <w:rsid w:val="00503EAA"/>
    <w:rsid w:val="005407CD"/>
    <w:rsid w:val="005F616D"/>
    <w:rsid w:val="00622A5B"/>
    <w:rsid w:val="00631BB5"/>
    <w:rsid w:val="00637172"/>
    <w:rsid w:val="00677116"/>
    <w:rsid w:val="00695EB8"/>
    <w:rsid w:val="006C4594"/>
    <w:rsid w:val="0080537F"/>
    <w:rsid w:val="00843C05"/>
    <w:rsid w:val="00862C0D"/>
    <w:rsid w:val="00886F92"/>
    <w:rsid w:val="008E4019"/>
    <w:rsid w:val="008F69C0"/>
    <w:rsid w:val="009975F9"/>
    <w:rsid w:val="009A49F3"/>
    <w:rsid w:val="00A011EF"/>
    <w:rsid w:val="00AC0F13"/>
    <w:rsid w:val="00BA7283"/>
    <w:rsid w:val="00C27E3D"/>
    <w:rsid w:val="00C56843"/>
    <w:rsid w:val="00CC001D"/>
    <w:rsid w:val="00E95BE0"/>
    <w:rsid w:val="00F1388A"/>
    <w:rsid w:val="00F17ACD"/>
    <w:rsid w:val="00F5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4A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E3D"/>
  </w:style>
  <w:style w:type="paragraph" w:styleId="Footer">
    <w:name w:val="footer"/>
    <w:basedOn w:val="Normal"/>
    <w:link w:val="Foot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E3D"/>
  </w:style>
  <w:style w:type="character" w:styleId="Hyperlink">
    <w:name w:val="Hyperlink"/>
    <w:basedOn w:val="DefaultParagraphFont"/>
    <w:uiPriority w:val="99"/>
    <w:semiHidden/>
    <w:unhideWhenUsed/>
    <w:rsid w:val="00C27E3D"/>
    <w:rPr>
      <w:color w:val="0000FF" w:themeColor="hyperlink"/>
      <w:u w:val="single"/>
    </w:rPr>
  </w:style>
  <w:style w:type="character" w:customStyle="1" w:styleId="badge">
    <w:name w:val="badge"/>
    <w:basedOn w:val="DefaultParagraphFont"/>
    <w:rsid w:val="00886F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4A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E3D"/>
  </w:style>
  <w:style w:type="paragraph" w:styleId="Footer">
    <w:name w:val="footer"/>
    <w:basedOn w:val="Normal"/>
    <w:link w:val="Foot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E3D"/>
  </w:style>
  <w:style w:type="character" w:styleId="Hyperlink">
    <w:name w:val="Hyperlink"/>
    <w:basedOn w:val="DefaultParagraphFont"/>
    <w:uiPriority w:val="99"/>
    <w:semiHidden/>
    <w:unhideWhenUsed/>
    <w:rsid w:val="00C27E3D"/>
    <w:rPr>
      <w:color w:val="0000FF" w:themeColor="hyperlink"/>
      <w:u w:val="single"/>
    </w:rPr>
  </w:style>
  <w:style w:type="character" w:customStyle="1" w:styleId="badge">
    <w:name w:val="badge"/>
    <w:basedOn w:val="DefaultParagraphFont"/>
    <w:rsid w:val="00886F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ppa.gov.lb/bids/view/2223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ppa.gov.l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1AB74-2CA7-40D1-A8F7-311922B37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hyperv</dc:creator>
  <cp:lastModifiedBy>NORMA-A</cp:lastModifiedBy>
  <cp:revision>2</cp:revision>
  <cp:lastPrinted>2023-09-26T08:04:00Z</cp:lastPrinted>
  <dcterms:created xsi:type="dcterms:W3CDTF">2024-02-08T10:59:00Z</dcterms:created>
  <dcterms:modified xsi:type="dcterms:W3CDTF">2024-02-08T10:59:00Z</dcterms:modified>
</cp:coreProperties>
</file>